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02" w:rsidRPr="00E45E02" w:rsidRDefault="00E45E02" w:rsidP="00E45E02">
      <w:pPr>
        <w:pStyle w:val="1"/>
        <w:jc w:val="center"/>
        <w:rPr>
          <w:sz w:val="32"/>
          <w:szCs w:val="32"/>
        </w:rPr>
      </w:pPr>
      <w:r w:rsidRPr="00E45E02">
        <w:rPr>
          <w:sz w:val="32"/>
          <w:szCs w:val="32"/>
        </w:rPr>
        <w:t>Лечебно — профилактическая программа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1"/>
        <w:gridCol w:w="1276"/>
        <w:gridCol w:w="1134"/>
        <w:gridCol w:w="1134"/>
      </w:tblGrid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Наименование процедуры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 дней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14 дней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18-21 день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Прием врача терапевта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Консультация узкого специалиста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Питание «Шведский стол»</w:t>
            </w:r>
          </w:p>
        </w:tc>
        <w:tc>
          <w:tcPr>
            <w:tcW w:w="3499" w:type="dxa"/>
            <w:gridSpan w:val="3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На весь период пребывания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Терренкур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17-20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Механотерапия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Кислородный коктейль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Климатолечение</w:t>
            </w:r>
            <w:proofErr w:type="spellEnd"/>
          </w:p>
        </w:tc>
        <w:tc>
          <w:tcPr>
            <w:tcW w:w="3499" w:type="dxa"/>
            <w:gridSpan w:val="3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На весь период пребывания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Посещение бассейна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Ингаляции лекарственные    </w:t>
            </w:r>
            <w:proofErr w:type="gramStart"/>
            <w:r>
              <w:t>( </w:t>
            </w:r>
            <w:proofErr w:type="gramEnd"/>
            <w:r>
              <w:t>по назначению врача)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Фиточаи</w:t>
            </w:r>
            <w:proofErr w:type="spellEnd"/>
            <w:r>
              <w:t>  (по назначению врача</w:t>
            </w:r>
            <w:proofErr w:type="gramStart"/>
            <w:r>
              <w:t> )</w:t>
            </w:r>
            <w:proofErr w:type="gramEnd"/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Галокамера</w:t>
            </w:r>
            <w:proofErr w:type="spellEnd"/>
            <w:r>
              <w:t>  (по назначению врача</w:t>
            </w:r>
            <w:proofErr w:type="gramStart"/>
            <w:r>
              <w:t> )</w:t>
            </w:r>
            <w:proofErr w:type="gramEnd"/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Психотерапия     </w:t>
            </w:r>
            <w:proofErr w:type="gramStart"/>
            <w:r>
              <w:t>( </w:t>
            </w:r>
            <w:proofErr w:type="gramEnd"/>
            <w:r>
              <w:t>по назначению врача)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Лабораторные клинические и биохимические   исследования</w:t>
            </w:r>
          </w:p>
        </w:tc>
        <w:tc>
          <w:tcPr>
            <w:tcW w:w="3499" w:type="dxa"/>
            <w:gridSpan w:val="3"/>
            <w:vAlign w:val="center"/>
            <w:hideMark/>
          </w:tcPr>
          <w:p w:rsidR="00E45E02" w:rsidRDefault="00E45E02" w:rsidP="00E45E02">
            <w:pPr>
              <w:jc w:val="center"/>
            </w:pPr>
            <w:r>
              <w:t>По  показаниям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Функциональная диагностика</w:t>
            </w:r>
          </w:p>
        </w:tc>
        <w:tc>
          <w:tcPr>
            <w:tcW w:w="3499" w:type="dxa"/>
            <w:gridSpan w:val="3"/>
            <w:vAlign w:val="center"/>
            <w:hideMark/>
          </w:tcPr>
          <w:p w:rsidR="00E45E02" w:rsidRDefault="00E45E02" w:rsidP="00E45E02">
            <w:pPr>
              <w:jc w:val="center"/>
            </w:pPr>
            <w:r>
              <w:t>По  показаниям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Лечебные души или ванны  (по назначению врача)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</w:pPr>
            <w:r>
              <w:t>Массажи: ручной или подводный (по назначению врача)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E45E02" w:rsidTr="00E45E02">
        <w:trPr>
          <w:trHeight w:val="1041"/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</w:pPr>
            <w:proofErr w:type="spellStart"/>
            <w:r>
              <w:t>Физиолечение</w:t>
            </w:r>
            <w:proofErr w:type="spellEnd"/>
            <w:r>
              <w:t>: </w:t>
            </w:r>
            <w:proofErr w:type="spellStart"/>
            <w:r>
              <w:t>магнитотерапия</w:t>
            </w:r>
            <w:proofErr w:type="spellEnd"/>
            <w:r>
              <w:t> или лазеротерапия, или СТМ, или УВЧ</w:t>
            </w:r>
            <w:proofErr w:type="gramStart"/>
            <w:r>
              <w:t> ,</w:t>
            </w:r>
            <w:proofErr w:type="gramEnd"/>
            <w:r>
              <w:t>или  Дарсонвализация, или электрофорез, или СМВ ( по назначению врача 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</w:pPr>
            <w:r>
              <w:t>Грязелечение или </w:t>
            </w:r>
            <w:proofErr w:type="spellStart"/>
            <w:r>
              <w:t>озокеритолечение</w:t>
            </w:r>
            <w:proofErr w:type="spellEnd"/>
            <w:r>
              <w:t xml:space="preserve"> </w:t>
            </w:r>
            <w:proofErr w:type="gramStart"/>
            <w:r>
              <w:t>( </w:t>
            </w:r>
            <w:proofErr w:type="gramEnd"/>
            <w:r>
              <w:t>аппликационный метод) (по назначению врача)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ЛФК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45E02" w:rsidTr="00E45E02">
        <w:trPr>
          <w:tblCellSpacing w:w="15" w:type="dxa"/>
        </w:trPr>
        <w:tc>
          <w:tcPr>
            <w:tcW w:w="6956" w:type="dxa"/>
            <w:vAlign w:val="center"/>
            <w:hideMark/>
          </w:tcPr>
          <w:p w:rsidR="00E45E02" w:rsidRDefault="00E45E02" w:rsidP="00E45E02">
            <w:pPr>
              <w:jc w:val="center"/>
            </w:pPr>
            <w:proofErr w:type="spellStart"/>
            <w:r>
              <w:t>Оксигеновоздействие</w:t>
            </w:r>
            <w:proofErr w:type="spellEnd"/>
            <w:r>
              <w:t> или общая </w:t>
            </w:r>
            <w:proofErr w:type="spellStart"/>
            <w:r>
              <w:t>магнитотерапия</w:t>
            </w:r>
            <w:proofErr w:type="spellEnd"/>
            <w:r>
              <w:t xml:space="preserve"> «</w:t>
            </w:r>
            <w:proofErr w:type="spellStart"/>
            <w:r>
              <w:t>Мультимаг</w:t>
            </w:r>
            <w:proofErr w:type="spellEnd"/>
            <w:r>
              <w:t>»  </w:t>
            </w:r>
            <w:proofErr w:type="gramStart"/>
            <w:r>
              <w:t>( </w:t>
            </w:r>
            <w:proofErr w:type="gramEnd"/>
            <w:r>
              <w:t>по назначению врача)</w:t>
            </w:r>
          </w:p>
        </w:tc>
        <w:tc>
          <w:tcPr>
            <w:tcW w:w="1246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04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089" w:type="dxa"/>
            <w:vAlign w:val="center"/>
            <w:hideMark/>
          </w:tcPr>
          <w:p w:rsidR="00E45E02" w:rsidRDefault="00E45E02" w:rsidP="00E45E0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</w:tbl>
    <w:p w:rsidR="00D15B8D" w:rsidRPr="009C17E7" w:rsidRDefault="00E45E02" w:rsidP="00E45E02">
      <w:pPr>
        <w:pStyle w:val="a3"/>
      </w:pPr>
      <w:r>
        <w:t>Дополнительные лечебно-оздоровительные процедуры Вы можете приобрести </w:t>
      </w:r>
      <w:proofErr w:type="gramStart"/>
      <w:r>
        <w:t>согласно</w:t>
      </w:r>
      <w:proofErr w:type="gramEnd"/>
      <w:r>
        <w:t xml:space="preserve"> Действующего прейскуранта после консультации с лечащим врачом</w:t>
      </w:r>
    </w:p>
    <w:sectPr w:rsidR="00D15B8D" w:rsidRPr="009C17E7" w:rsidSect="00E45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1346"/>
    <w:multiLevelType w:val="multilevel"/>
    <w:tmpl w:val="2FE2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74456"/>
    <w:multiLevelType w:val="multilevel"/>
    <w:tmpl w:val="2ED2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7BD"/>
    <w:rsid w:val="003D07BD"/>
    <w:rsid w:val="008A7890"/>
    <w:rsid w:val="009C17E7"/>
    <w:rsid w:val="00D15B8D"/>
    <w:rsid w:val="00E45E02"/>
    <w:rsid w:val="00E6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8D"/>
  </w:style>
  <w:style w:type="paragraph" w:styleId="1">
    <w:name w:val="heading 1"/>
    <w:basedOn w:val="a"/>
    <w:link w:val="10"/>
    <w:uiPriority w:val="9"/>
    <w:qFormat/>
    <w:rsid w:val="00E4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7BD"/>
    <w:rPr>
      <w:b/>
      <w:bCs/>
    </w:rPr>
  </w:style>
  <w:style w:type="character" w:styleId="a5">
    <w:name w:val="Hyperlink"/>
    <w:basedOn w:val="a0"/>
    <w:uiPriority w:val="99"/>
    <w:semiHidden/>
    <w:unhideWhenUsed/>
    <w:rsid w:val="003D07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2017-03-24T09:16:00Z</dcterms:created>
  <dcterms:modified xsi:type="dcterms:W3CDTF">2017-03-24T09:16:00Z</dcterms:modified>
</cp:coreProperties>
</file>