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E0" w:rsidRPr="00982E0C" w:rsidRDefault="001947E0" w:rsidP="001947E0">
      <w:pPr>
        <w:ind w:left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4001DC">
        <w:rPr>
          <w:sz w:val="28"/>
          <w:szCs w:val="28"/>
        </w:rPr>
        <w:t xml:space="preserve">рограмма   </w:t>
      </w:r>
      <w:r w:rsidRPr="00982E0C">
        <w:rPr>
          <w:b/>
          <w:sz w:val="28"/>
          <w:szCs w:val="28"/>
        </w:rPr>
        <w:t>« ЛЕГКАЯ  ПОХОДКА»</w:t>
      </w:r>
    </w:p>
    <w:p w:rsidR="001947E0" w:rsidRDefault="001947E0" w:rsidP="001947E0">
      <w:pPr>
        <w:ind w:left="708"/>
      </w:pPr>
      <w:r w:rsidRPr="004454D6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>
        <w:t xml:space="preserve">Улучшение </w:t>
      </w:r>
      <w:proofErr w:type="spellStart"/>
      <w:r>
        <w:t>микроциркуляции</w:t>
      </w:r>
      <w:proofErr w:type="spellEnd"/>
      <w:r>
        <w:t xml:space="preserve"> в тканях, нормализация оттока лимфы, улучшение кровообращения.</w:t>
      </w:r>
    </w:p>
    <w:p w:rsidR="001947E0" w:rsidRDefault="001947E0" w:rsidP="001947E0">
      <w:pPr>
        <w:ind w:left="708"/>
      </w:pPr>
      <w:r w:rsidRPr="004454D6">
        <w:rPr>
          <w:b/>
          <w:sz w:val="28"/>
          <w:szCs w:val="28"/>
        </w:rPr>
        <w:t>Показания</w:t>
      </w:r>
      <w:r>
        <w:rPr>
          <w:sz w:val="28"/>
          <w:szCs w:val="28"/>
        </w:rPr>
        <w:t>:</w:t>
      </w:r>
    </w:p>
    <w:p w:rsidR="001947E0" w:rsidRDefault="001947E0" w:rsidP="001947E0">
      <w:pPr>
        <w:ind w:left="708"/>
      </w:pPr>
      <w:r>
        <w:t xml:space="preserve">1. Варикозная болезнь, венозная недостаточность, </w:t>
      </w:r>
    </w:p>
    <w:p w:rsidR="001947E0" w:rsidRDefault="001947E0" w:rsidP="001947E0">
      <w:pPr>
        <w:ind w:left="708"/>
      </w:pPr>
      <w:r>
        <w:t>2. Синдром усталых ног</w:t>
      </w:r>
    </w:p>
    <w:p w:rsidR="001947E0" w:rsidRDefault="001947E0" w:rsidP="001947E0">
      <w:pPr>
        <w:ind w:left="708"/>
      </w:pPr>
      <w:r>
        <w:t>3. Синдром холодных ног</w:t>
      </w:r>
    </w:p>
    <w:p w:rsidR="001947E0" w:rsidRDefault="001947E0" w:rsidP="001947E0">
      <w:pPr>
        <w:ind w:left="708"/>
      </w:pPr>
      <w:r>
        <w:t xml:space="preserve">4. </w:t>
      </w:r>
      <w:proofErr w:type="spellStart"/>
      <w:r>
        <w:t>Лимфостаз</w:t>
      </w:r>
      <w:proofErr w:type="spellEnd"/>
    </w:p>
    <w:p w:rsidR="001947E0" w:rsidRDefault="001947E0" w:rsidP="001947E0">
      <w:pPr>
        <w:ind w:left="708"/>
      </w:pPr>
      <w:r>
        <w:t>5. Посттромбофлебитическая  болезнь.</w:t>
      </w:r>
    </w:p>
    <w:p w:rsidR="001947E0" w:rsidRDefault="001947E0" w:rsidP="001947E0">
      <w:pPr>
        <w:ind w:left="708"/>
      </w:pPr>
      <w:r w:rsidRPr="004454D6">
        <w:rPr>
          <w:b/>
          <w:sz w:val="28"/>
          <w:szCs w:val="28"/>
        </w:rPr>
        <w:t>Противопоказания</w:t>
      </w:r>
      <w:r>
        <w:rPr>
          <w:sz w:val="28"/>
          <w:szCs w:val="28"/>
        </w:rPr>
        <w:t>:</w:t>
      </w:r>
    </w:p>
    <w:p w:rsidR="001947E0" w:rsidRDefault="001947E0" w:rsidP="001947E0">
      <w:pPr>
        <w:ind w:left="708"/>
      </w:pPr>
      <w:r>
        <w:t>1. Нарушения свертываемости крови, тромбозы</w:t>
      </w:r>
    </w:p>
    <w:p w:rsidR="001947E0" w:rsidRDefault="001947E0" w:rsidP="001947E0">
      <w:pPr>
        <w:ind w:left="708"/>
      </w:pPr>
      <w:r>
        <w:t xml:space="preserve">2. </w:t>
      </w:r>
      <w:proofErr w:type="spellStart"/>
      <w:r>
        <w:t>Онкозаболевания</w:t>
      </w:r>
      <w:proofErr w:type="spellEnd"/>
      <w:r>
        <w:t xml:space="preserve"> любой локализации</w:t>
      </w:r>
    </w:p>
    <w:p w:rsidR="001947E0" w:rsidRDefault="001947E0" w:rsidP="001947E0">
      <w:pPr>
        <w:ind w:left="708"/>
      </w:pPr>
      <w:r>
        <w:t>3. Острые респираторные и вирусные инфекции</w:t>
      </w:r>
    </w:p>
    <w:p w:rsidR="001947E0" w:rsidRDefault="001947E0" w:rsidP="001947E0">
      <w:pPr>
        <w:ind w:left="708"/>
      </w:pPr>
      <w:r>
        <w:t>4. Тяжелые сердечно - сосудистые заболевания</w:t>
      </w:r>
    </w:p>
    <w:p w:rsidR="001947E0" w:rsidRDefault="001947E0" w:rsidP="001947E0">
      <w:pPr>
        <w:ind w:left="708"/>
      </w:pPr>
      <w:r>
        <w:t>5. Беременность</w:t>
      </w:r>
    </w:p>
    <w:p w:rsidR="001947E0" w:rsidRDefault="001947E0" w:rsidP="001947E0">
      <w:pPr>
        <w:ind w:left="708"/>
      </w:pPr>
    </w:p>
    <w:p w:rsidR="001947E0" w:rsidRPr="00982E0C" w:rsidRDefault="001947E0" w:rsidP="001947E0">
      <w:pPr>
        <w:ind w:left="708"/>
        <w:rPr>
          <w:sz w:val="28"/>
          <w:szCs w:val="28"/>
        </w:rPr>
      </w:pPr>
      <w:r w:rsidRPr="00982E0C">
        <w:rPr>
          <w:b/>
          <w:sz w:val="28"/>
          <w:szCs w:val="28"/>
        </w:rPr>
        <w:t>Перечень услуг</w:t>
      </w:r>
      <w:r>
        <w:rPr>
          <w:sz w:val="28"/>
          <w:szCs w:val="28"/>
        </w:rPr>
        <w:t>: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1"/>
        <w:gridCol w:w="1445"/>
        <w:gridCol w:w="1418"/>
        <w:gridCol w:w="1417"/>
      </w:tblGrid>
      <w:tr w:rsidR="001947E0" w:rsidRPr="004F4DA8" w:rsidTr="001947E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81" w:type="dxa"/>
            <w:vAlign w:val="center"/>
          </w:tcPr>
          <w:p w:rsidR="001947E0" w:rsidRPr="004F4DA8" w:rsidRDefault="001947E0" w:rsidP="00AD3102">
            <w:pPr>
              <w:ind w:left="21"/>
              <w:jc w:val="center"/>
            </w:pPr>
            <w:r w:rsidRPr="004F4DA8">
              <w:t>Наименование процедуры</w:t>
            </w:r>
          </w:p>
        </w:tc>
        <w:tc>
          <w:tcPr>
            <w:tcW w:w="1445" w:type="dxa"/>
            <w:vAlign w:val="center"/>
          </w:tcPr>
          <w:p w:rsidR="001947E0" w:rsidRDefault="001947E0" w:rsidP="00AD3102">
            <w:pPr>
              <w:jc w:val="center"/>
            </w:pPr>
            <w:r w:rsidRPr="004F4DA8">
              <w:t>10 дней</w:t>
            </w:r>
          </w:p>
        </w:tc>
        <w:tc>
          <w:tcPr>
            <w:tcW w:w="1418" w:type="dxa"/>
            <w:vAlign w:val="center"/>
          </w:tcPr>
          <w:p w:rsidR="001947E0" w:rsidRDefault="001947E0" w:rsidP="00AD3102">
            <w:pPr>
              <w:ind w:left="21"/>
              <w:jc w:val="center"/>
            </w:pPr>
            <w:r>
              <w:t>14 дней</w:t>
            </w:r>
          </w:p>
        </w:tc>
        <w:tc>
          <w:tcPr>
            <w:tcW w:w="1417" w:type="dxa"/>
            <w:vAlign w:val="center"/>
          </w:tcPr>
          <w:p w:rsidR="001947E0" w:rsidRDefault="001947E0" w:rsidP="00AD3102">
            <w:pPr>
              <w:ind w:left="21"/>
              <w:jc w:val="center"/>
            </w:pPr>
            <w:r w:rsidRPr="004F4DA8">
              <w:t>18-21 день</w:t>
            </w:r>
          </w:p>
        </w:tc>
      </w:tr>
      <w:tr w:rsidR="001947E0" w:rsidRPr="004F4DA8" w:rsidTr="001947E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381" w:type="dxa"/>
            <w:vAlign w:val="center"/>
          </w:tcPr>
          <w:p w:rsidR="001947E0" w:rsidRPr="004F4DA8" w:rsidRDefault="001947E0" w:rsidP="00AD3102">
            <w:r w:rsidRPr="004F4DA8">
              <w:t xml:space="preserve">Прием врача терапевта                          </w:t>
            </w:r>
            <w:r>
              <w:t xml:space="preserve">                             </w:t>
            </w:r>
            <w:r w:rsidRPr="004F4DA8">
              <w:t xml:space="preserve"> </w:t>
            </w:r>
          </w:p>
        </w:tc>
        <w:tc>
          <w:tcPr>
            <w:tcW w:w="1445" w:type="dxa"/>
            <w:vAlign w:val="center"/>
          </w:tcPr>
          <w:p w:rsidR="001947E0" w:rsidRPr="004F4DA8" w:rsidRDefault="001947E0" w:rsidP="00AD3102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1947E0" w:rsidRPr="004F4DA8" w:rsidRDefault="001947E0" w:rsidP="00AD3102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1947E0" w:rsidRPr="004F4DA8" w:rsidRDefault="001947E0" w:rsidP="00AD3102">
            <w:pPr>
              <w:jc w:val="center"/>
            </w:pPr>
            <w:r>
              <w:t>3</w:t>
            </w:r>
          </w:p>
        </w:tc>
      </w:tr>
      <w:tr w:rsidR="001947E0" w:rsidRPr="004F4DA8" w:rsidTr="001947E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381" w:type="dxa"/>
            <w:vAlign w:val="center"/>
          </w:tcPr>
          <w:p w:rsidR="001947E0" w:rsidRPr="004F4DA8" w:rsidRDefault="001947E0" w:rsidP="00AD3102">
            <w:r>
              <w:t xml:space="preserve">Консультация  узкого специалиста                                   </w:t>
            </w:r>
          </w:p>
        </w:tc>
        <w:tc>
          <w:tcPr>
            <w:tcW w:w="1445" w:type="dxa"/>
            <w:vAlign w:val="center"/>
          </w:tcPr>
          <w:p w:rsidR="001947E0" w:rsidRDefault="001947E0" w:rsidP="00AD3102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1947E0" w:rsidRDefault="001947E0" w:rsidP="00AD3102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1947E0" w:rsidRDefault="001947E0" w:rsidP="00AD3102">
            <w:pPr>
              <w:jc w:val="center"/>
            </w:pPr>
            <w:r>
              <w:t>2</w:t>
            </w:r>
          </w:p>
        </w:tc>
      </w:tr>
      <w:tr w:rsidR="001947E0" w:rsidRPr="004F4DA8" w:rsidTr="001947E0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5381" w:type="dxa"/>
            <w:vAlign w:val="center"/>
          </w:tcPr>
          <w:p w:rsidR="001947E0" w:rsidRPr="004F4DA8" w:rsidRDefault="001947E0" w:rsidP="00AD3102">
            <w:r w:rsidRPr="004F4DA8">
              <w:t xml:space="preserve">Питание «Шведский стол»                    </w:t>
            </w:r>
            <w:r>
              <w:t xml:space="preserve">                                   </w:t>
            </w:r>
          </w:p>
        </w:tc>
        <w:tc>
          <w:tcPr>
            <w:tcW w:w="4280" w:type="dxa"/>
            <w:gridSpan w:val="3"/>
            <w:vAlign w:val="center"/>
          </w:tcPr>
          <w:p w:rsidR="001947E0" w:rsidRPr="004F4DA8" w:rsidRDefault="001947E0" w:rsidP="00AD3102">
            <w:pPr>
              <w:jc w:val="center"/>
            </w:pPr>
            <w:r>
              <w:t>Н</w:t>
            </w:r>
            <w:r w:rsidRPr="004F4DA8">
              <w:t>а    весь     период   пребывания</w:t>
            </w:r>
          </w:p>
        </w:tc>
      </w:tr>
      <w:tr w:rsidR="001947E0" w:rsidRPr="004F4DA8" w:rsidTr="001947E0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381" w:type="dxa"/>
            <w:vAlign w:val="center"/>
          </w:tcPr>
          <w:p w:rsidR="001947E0" w:rsidRPr="004F4DA8" w:rsidRDefault="001947E0" w:rsidP="00AD3102">
            <w:r w:rsidRPr="004F4DA8">
              <w:t xml:space="preserve">Терренкур                                                 </w:t>
            </w:r>
            <w:r>
              <w:t xml:space="preserve">                              </w:t>
            </w:r>
            <w:r w:rsidRPr="004F4DA8">
              <w:t xml:space="preserve"> </w:t>
            </w:r>
          </w:p>
        </w:tc>
        <w:tc>
          <w:tcPr>
            <w:tcW w:w="1445" w:type="dxa"/>
            <w:vAlign w:val="center"/>
          </w:tcPr>
          <w:p w:rsidR="001947E0" w:rsidRPr="004F4DA8" w:rsidRDefault="001947E0" w:rsidP="00AD3102">
            <w:pPr>
              <w:jc w:val="center"/>
            </w:pPr>
          </w:p>
        </w:tc>
        <w:tc>
          <w:tcPr>
            <w:tcW w:w="1418" w:type="dxa"/>
            <w:vAlign w:val="center"/>
          </w:tcPr>
          <w:p w:rsidR="001947E0" w:rsidRPr="004F4DA8" w:rsidRDefault="001947E0" w:rsidP="00AD3102">
            <w:pPr>
              <w:jc w:val="center"/>
            </w:pPr>
          </w:p>
        </w:tc>
        <w:tc>
          <w:tcPr>
            <w:tcW w:w="1417" w:type="dxa"/>
            <w:vAlign w:val="center"/>
          </w:tcPr>
          <w:p w:rsidR="001947E0" w:rsidRPr="004F4DA8" w:rsidRDefault="001947E0" w:rsidP="00AD3102">
            <w:pPr>
              <w:jc w:val="center"/>
            </w:pPr>
          </w:p>
        </w:tc>
      </w:tr>
      <w:tr w:rsidR="001947E0" w:rsidRPr="004F4DA8" w:rsidTr="001947E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381" w:type="dxa"/>
            <w:vAlign w:val="center"/>
          </w:tcPr>
          <w:p w:rsidR="001947E0" w:rsidRPr="004F4DA8" w:rsidRDefault="001947E0" w:rsidP="00AD3102">
            <w:r w:rsidRPr="004F4DA8">
              <w:t xml:space="preserve">Механотерапия                                          </w:t>
            </w:r>
            <w:r>
              <w:t xml:space="preserve">                          </w:t>
            </w:r>
          </w:p>
        </w:tc>
        <w:tc>
          <w:tcPr>
            <w:tcW w:w="1445" w:type="dxa"/>
            <w:vAlign w:val="center"/>
          </w:tcPr>
          <w:p w:rsidR="001947E0" w:rsidRPr="004F4DA8" w:rsidRDefault="001947E0" w:rsidP="00AD3102">
            <w:pPr>
              <w:jc w:val="center"/>
            </w:pPr>
          </w:p>
        </w:tc>
        <w:tc>
          <w:tcPr>
            <w:tcW w:w="1418" w:type="dxa"/>
            <w:vAlign w:val="center"/>
          </w:tcPr>
          <w:p w:rsidR="001947E0" w:rsidRPr="004F4DA8" w:rsidRDefault="001947E0" w:rsidP="00AD3102">
            <w:pPr>
              <w:jc w:val="center"/>
            </w:pPr>
          </w:p>
        </w:tc>
        <w:tc>
          <w:tcPr>
            <w:tcW w:w="1417" w:type="dxa"/>
            <w:vAlign w:val="center"/>
          </w:tcPr>
          <w:p w:rsidR="001947E0" w:rsidRPr="004F4DA8" w:rsidRDefault="001947E0" w:rsidP="00AD3102">
            <w:pPr>
              <w:jc w:val="center"/>
            </w:pPr>
          </w:p>
        </w:tc>
      </w:tr>
      <w:tr w:rsidR="001947E0" w:rsidRPr="004F4DA8" w:rsidTr="001947E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5381" w:type="dxa"/>
            <w:vAlign w:val="center"/>
          </w:tcPr>
          <w:p w:rsidR="001947E0" w:rsidRPr="004F4DA8" w:rsidRDefault="001947E0" w:rsidP="00AD3102">
            <w:r w:rsidRPr="004F4DA8">
              <w:t xml:space="preserve">Кислородный коктейль                          </w:t>
            </w:r>
            <w:r>
              <w:t xml:space="preserve">                             </w:t>
            </w:r>
            <w:r w:rsidRPr="004F4DA8">
              <w:t xml:space="preserve">  </w:t>
            </w:r>
          </w:p>
        </w:tc>
        <w:tc>
          <w:tcPr>
            <w:tcW w:w="1445" w:type="dxa"/>
            <w:vAlign w:val="center"/>
          </w:tcPr>
          <w:p w:rsidR="001947E0" w:rsidRPr="004F4DA8" w:rsidRDefault="001947E0" w:rsidP="00AD3102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1947E0" w:rsidRPr="004F4DA8" w:rsidRDefault="001947E0" w:rsidP="00AD3102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1947E0" w:rsidRPr="004F4DA8" w:rsidRDefault="001947E0" w:rsidP="00AD3102">
            <w:pPr>
              <w:jc w:val="center"/>
            </w:pPr>
            <w:r>
              <w:t>10</w:t>
            </w:r>
          </w:p>
        </w:tc>
      </w:tr>
      <w:tr w:rsidR="001947E0" w:rsidRPr="004F4DA8" w:rsidTr="001947E0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5381" w:type="dxa"/>
            <w:vAlign w:val="center"/>
          </w:tcPr>
          <w:p w:rsidR="001947E0" w:rsidRPr="004F4DA8" w:rsidRDefault="001947E0" w:rsidP="00AD3102">
            <w:proofErr w:type="spellStart"/>
            <w:r w:rsidRPr="004F4DA8">
              <w:t>Климатолечение</w:t>
            </w:r>
            <w:proofErr w:type="spellEnd"/>
            <w:r w:rsidRPr="004F4DA8">
              <w:t xml:space="preserve">                                        </w:t>
            </w:r>
            <w:r>
              <w:t xml:space="preserve">                                  </w:t>
            </w:r>
            <w:r w:rsidRPr="004F4DA8">
              <w:t xml:space="preserve"> на    весь    период  пребывания</w:t>
            </w:r>
          </w:p>
        </w:tc>
        <w:tc>
          <w:tcPr>
            <w:tcW w:w="4280" w:type="dxa"/>
            <w:gridSpan w:val="3"/>
            <w:vAlign w:val="center"/>
          </w:tcPr>
          <w:p w:rsidR="001947E0" w:rsidRPr="004F4DA8" w:rsidRDefault="001947E0" w:rsidP="00AD3102">
            <w:pPr>
              <w:jc w:val="center"/>
            </w:pPr>
            <w:r>
              <w:t>Н</w:t>
            </w:r>
            <w:r w:rsidRPr="004F4DA8">
              <w:t>а    весь     период   пребывания</w:t>
            </w:r>
          </w:p>
        </w:tc>
      </w:tr>
      <w:tr w:rsidR="001947E0" w:rsidRPr="004F4DA8" w:rsidTr="001947E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381" w:type="dxa"/>
            <w:vAlign w:val="center"/>
          </w:tcPr>
          <w:p w:rsidR="001947E0" w:rsidRPr="004F4DA8" w:rsidRDefault="001947E0" w:rsidP="00AD3102">
            <w:r w:rsidRPr="004F4DA8">
              <w:t xml:space="preserve">Посещение бассейна                               </w:t>
            </w:r>
            <w:r>
              <w:t xml:space="preserve">                              </w:t>
            </w:r>
          </w:p>
        </w:tc>
        <w:tc>
          <w:tcPr>
            <w:tcW w:w="1445" w:type="dxa"/>
            <w:vAlign w:val="center"/>
          </w:tcPr>
          <w:p w:rsidR="001947E0" w:rsidRPr="004F4DA8" w:rsidRDefault="001947E0" w:rsidP="00AD3102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1947E0" w:rsidRPr="004F4DA8" w:rsidRDefault="001947E0" w:rsidP="00AD3102">
            <w:pPr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1947E0" w:rsidRPr="004F4DA8" w:rsidRDefault="001947E0" w:rsidP="00AD3102">
            <w:pPr>
              <w:jc w:val="center"/>
            </w:pPr>
            <w:r>
              <w:t>14</w:t>
            </w:r>
          </w:p>
        </w:tc>
      </w:tr>
      <w:tr w:rsidR="001947E0" w:rsidRPr="004F4DA8" w:rsidTr="001947E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381" w:type="dxa"/>
            <w:vAlign w:val="center"/>
          </w:tcPr>
          <w:p w:rsidR="001947E0" w:rsidRPr="004F4DA8" w:rsidRDefault="001947E0" w:rsidP="00AD3102">
            <w:r w:rsidRPr="004F4DA8">
              <w:t xml:space="preserve">Ингаляции лекарственные    </w:t>
            </w:r>
            <w:proofErr w:type="gramStart"/>
            <w:r>
              <w:t xml:space="preserve">( </w:t>
            </w:r>
            <w:proofErr w:type="gramEnd"/>
            <w:r>
              <w:t xml:space="preserve">по назначению врача)  </w:t>
            </w:r>
            <w:r w:rsidRPr="004F4DA8">
              <w:t xml:space="preserve"> </w:t>
            </w:r>
          </w:p>
        </w:tc>
        <w:tc>
          <w:tcPr>
            <w:tcW w:w="4280" w:type="dxa"/>
            <w:gridSpan w:val="3"/>
            <w:vAlign w:val="center"/>
          </w:tcPr>
          <w:p w:rsidR="001947E0" w:rsidRPr="004F4DA8" w:rsidRDefault="001947E0" w:rsidP="00AD3102">
            <w:pPr>
              <w:jc w:val="center"/>
            </w:pPr>
          </w:p>
        </w:tc>
      </w:tr>
      <w:tr w:rsidR="001947E0" w:rsidRPr="004F4DA8" w:rsidTr="001947E0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5381" w:type="dxa"/>
            <w:vAlign w:val="center"/>
          </w:tcPr>
          <w:p w:rsidR="001947E0" w:rsidRPr="004F4DA8" w:rsidRDefault="001947E0" w:rsidP="00AD3102">
            <w:proofErr w:type="spellStart"/>
            <w:r w:rsidRPr="004F4DA8">
              <w:t>Фиточаи</w:t>
            </w:r>
            <w:proofErr w:type="spellEnd"/>
            <w:r w:rsidRPr="004F4DA8">
              <w:t xml:space="preserve"> </w:t>
            </w:r>
            <w:r>
              <w:t xml:space="preserve"> (</w:t>
            </w:r>
            <w:r w:rsidRPr="004F4DA8">
              <w:t>по назначению врача</w:t>
            </w:r>
            <w:proofErr w:type="gramStart"/>
            <w:r w:rsidRPr="004F4DA8">
              <w:t xml:space="preserve"> </w:t>
            </w:r>
            <w:r>
              <w:t>)</w:t>
            </w:r>
            <w:proofErr w:type="gramEnd"/>
            <w:r w:rsidRPr="004F4DA8">
              <w:t xml:space="preserve">              </w:t>
            </w:r>
            <w:r>
              <w:t xml:space="preserve">                        </w:t>
            </w:r>
            <w:r w:rsidRPr="004F4DA8">
              <w:t xml:space="preserve"> </w:t>
            </w:r>
            <w:r>
              <w:t xml:space="preserve"> </w:t>
            </w:r>
          </w:p>
        </w:tc>
        <w:tc>
          <w:tcPr>
            <w:tcW w:w="1445" w:type="dxa"/>
            <w:vAlign w:val="center"/>
          </w:tcPr>
          <w:p w:rsidR="001947E0" w:rsidRPr="004F4DA8" w:rsidRDefault="001947E0" w:rsidP="00AD3102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1947E0" w:rsidRPr="004F4DA8" w:rsidRDefault="001947E0" w:rsidP="00AD3102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1947E0" w:rsidRPr="004F4DA8" w:rsidRDefault="001947E0" w:rsidP="00AD3102">
            <w:pPr>
              <w:jc w:val="center"/>
            </w:pPr>
            <w:r>
              <w:t>10</w:t>
            </w:r>
          </w:p>
        </w:tc>
      </w:tr>
      <w:tr w:rsidR="001947E0" w:rsidRPr="004F4DA8" w:rsidTr="001947E0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381" w:type="dxa"/>
            <w:vAlign w:val="center"/>
          </w:tcPr>
          <w:p w:rsidR="001947E0" w:rsidRPr="004F4DA8" w:rsidRDefault="001947E0" w:rsidP="00AD3102">
            <w:proofErr w:type="spellStart"/>
            <w:r w:rsidRPr="004F4DA8">
              <w:t>Галокамера</w:t>
            </w:r>
            <w:proofErr w:type="spellEnd"/>
            <w:r w:rsidRPr="004F4DA8">
              <w:t xml:space="preserve"> </w:t>
            </w:r>
            <w:r>
              <w:t xml:space="preserve"> (по назначению врача</w:t>
            </w:r>
            <w:proofErr w:type="gramStart"/>
            <w:r>
              <w:t xml:space="preserve"> )</w:t>
            </w:r>
            <w:proofErr w:type="gramEnd"/>
            <w:r w:rsidRPr="004F4DA8">
              <w:t xml:space="preserve">      </w:t>
            </w:r>
            <w:r>
              <w:t xml:space="preserve">                            </w:t>
            </w:r>
            <w:r w:rsidRPr="004F4DA8">
              <w:t xml:space="preserve"> </w:t>
            </w:r>
          </w:p>
        </w:tc>
        <w:tc>
          <w:tcPr>
            <w:tcW w:w="1445" w:type="dxa"/>
            <w:vAlign w:val="center"/>
          </w:tcPr>
          <w:p w:rsidR="001947E0" w:rsidRPr="004F4DA8" w:rsidRDefault="001947E0" w:rsidP="00AD3102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1947E0" w:rsidRPr="004F4DA8" w:rsidRDefault="001947E0" w:rsidP="00AD3102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1947E0" w:rsidRPr="004F4DA8" w:rsidRDefault="001947E0" w:rsidP="00AD3102">
            <w:pPr>
              <w:jc w:val="center"/>
            </w:pPr>
            <w:r>
              <w:t>10</w:t>
            </w:r>
          </w:p>
        </w:tc>
      </w:tr>
      <w:tr w:rsidR="001947E0" w:rsidRPr="004F4DA8" w:rsidTr="001947E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381" w:type="dxa"/>
            <w:vAlign w:val="center"/>
          </w:tcPr>
          <w:p w:rsidR="001947E0" w:rsidRPr="004F4DA8" w:rsidRDefault="001947E0" w:rsidP="00AD3102">
            <w:r>
              <w:t xml:space="preserve">Психотерапия     </w:t>
            </w:r>
            <w:proofErr w:type="gramStart"/>
            <w:r>
              <w:t xml:space="preserve">( </w:t>
            </w:r>
            <w:proofErr w:type="gramEnd"/>
            <w:r>
              <w:t xml:space="preserve">по назначению врача)                           </w:t>
            </w:r>
            <w:r w:rsidRPr="004F4DA8">
              <w:t xml:space="preserve"> </w:t>
            </w:r>
          </w:p>
        </w:tc>
        <w:tc>
          <w:tcPr>
            <w:tcW w:w="1445" w:type="dxa"/>
            <w:vAlign w:val="center"/>
          </w:tcPr>
          <w:p w:rsidR="001947E0" w:rsidRPr="004F4DA8" w:rsidRDefault="001947E0" w:rsidP="00AD3102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1947E0" w:rsidRPr="004F4DA8" w:rsidRDefault="001947E0" w:rsidP="00AD3102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1947E0" w:rsidRPr="004F4DA8" w:rsidRDefault="001947E0" w:rsidP="00AD3102">
            <w:pPr>
              <w:jc w:val="center"/>
            </w:pPr>
            <w:r>
              <w:t>10</w:t>
            </w:r>
          </w:p>
        </w:tc>
      </w:tr>
      <w:tr w:rsidR="001947E0" w:rsidTr="001947E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381" w:type="dxa"/>
            <w:vAlign w:val="center"/>
          </w:tcPr>
          <w:p w:rsidR="001947E0" w:rsidRDefault="001947E0" w:rsidP="00AD3102">
            <w:pPr>
              <w:ind w:left="21"/>
            </w:pPr>
            <w:r>
              <w:t xml:space="preserve">Лабораторные клинические и биохимические                              </w:t>
            </w:r>
          </w:p>
          <w:p w:rsidR="001947E0" w:rsidRDefault="001947E0" w:rsidP="00AD3102">
            <w:pPr>
              <w:spacing w:after="200" w:line="276" w:lineRule="auto"/>
              <w:ind w:left="21"/>
            </w:pPr>
            <w:r>
              <w:t xml:space="preserve">исследования </w:t>
            </w:r>
          </w:p>
        </w:tc>
        <w:tc>
          <w:tcPr>
            <w:tcW w:w="4280" w:type="dxa"/>
            <w:gridSpan w:val="3"/>
            <w:vAlign w:val="center"/>
          </w:tcPr>
          <w:p w:rsidR="001947E0" w:rsidRDefault="001947E0" w:rsidP="00AD3102">
            <w:pPr>
              <w:ind w:left="21"/>
              <w:jc w:val="center"/>
            </w:pPr>
            <w:r>
              <w:t>По  показаниям</w:t>
            </w:r>
          </w:p>
        </w:tc>
      </w:tr>
      <w:tr w:rsidR="001947E0" w:rsidTr="001947E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381" w:type="dxa"/>
            <w:vAlign w:val="center"/>
          </w:tcPr>
          <w:p w:rsidR="001947E0" w:rsidRDefault="001947E0" w:rsidP="00AD3102">
            <w:r>
              <w:t xml:space="preserve">Функциональная диагностика, УЗИ                                                    </w:t>
            </w:r>
          </w:p>
        </w:tc>
        <w:tc>
          <w:tcPr>
            <w:tcW w:w="4280" w:type="dxa"/>
            <w:gridSpan w:val="3"/>
            <w:vAlign w:val="center"/>
          </w:tcPr>
          <w:p w:rsidR="001947E0" w:rsidRDefault="001947E0" w:rsidP="00AD3102">
            <w:pPr>
              <w:jc w:val="center"/>
            </w:pPr>
            <w:r>
              <w:t>По  показаниям</w:t>
            </w:r>
          </w:p>
        </w:tc>
      </w:tr>
      <w:tr w:rsidR="001947E0" w:rsidTr="001947E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381" w:type="dxa"/>
            <w:vAlign w:val="center"/>
          </w:tcPr>
          <w:p w:rsidR="001947E0" w:rsidRDefault="001947E0" w:rsidP="00AD3102">
            <w:r>
              <w:t xml:space="preserve">Лечебные души или ванны  (по назначению врача)             </w:t>
            </w:r>
          </w:p>
        </w:tc>
        <w:tc>
          <w:tcPr>
            <w:tcW w:w="1445" w:type="dxa"/>
            <w:vAlign w:val="center"/>
          </w:tcPr>
          <w:p w:rsidR="001947E0" w:rsidRPr="004F4DA8" w:rsidRDefault="001947E0" w:rsidP="00AD3102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1947E0" w:rsidRPr="004F4DA8" w:rsidRDefault="001947E0" w:rsidP="00AD3102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1947E0" w:rsidRPr="004F4DA8" w:rsidRDefault="001947E0" w:rsidP="00AD3102">
            <w:pPr>
              <w:jc w:val="center"/>
            </w:pPr>
            <w:r>
              <w:t>10</w:t>
            </w:r>
          </w:p>
        </w:tc>
      </w:tr>
      <w:tr w:rsidR="001947E0" w:rsidTr="001947E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381" w:type="dxa"/>
            <w:vAlign w:val="center"/>
          </w:tcPr>
          <w:p w:rsidR="001947E0" w:rsidRDefault="001947E0" w:rsidP="00AD3102">
            <w:r>
              <w:t xml:space="preserve">Массажи: ручной или подводный </w:t>
            </w:r>
          </w:p>
          <w:p w:rsidR="001947E0" w:rsidRDefault="001947E0" w:rsidP="00AD3102">
            <w:r>
              <w:t xml:space="preserve">(по назначению врача)                                                              </w:t>
            </w:r>
          </w:p>
        </w:tc>
        <w:tc>
          <w:tcPr>
            <w:tcW w:w="1445" w:type="dxa"/>
            <w:vAlign w:val="center"/>
          </w:tcPr>
          <w:p w:rsidR="001947E0" w:rsidRDefault="001947E0" w:rsidP="00AD310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1947E0" w:rsidRDefault="001947E0" w:rsidP="00AD3102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947E0" w:rsidRDefault="001947E0" w:rsidP="00AD3102">
            <w:pPr>
              <w:jc w:val="center"/>
            </w:pPr>
            <w:r>
              <w:t>8</w:t>
            </w:r>
          </w:p>
        </w:tc>
      </w:tr>
      <w:tr w:rsidR="001947E0" w:rsidTr="001947E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381" w:type="dxa"/>
            <w:vAlign w:val="center"/>
          </w:tcPr>
          <w:p w:rsidR="001947E0" w:rsidRDefault="001947E0" w:rsidP="00AD3102">
            <w:proofErr w:type="spellStart"/>
            <w:r>
              <w:t>Физиолечение</w:t>
            </w:r>
            <w:proofErr w:type="spellEnd"/>
            <w:r>
              <w:t xml:space="preserve">: </w:t>
            </w:r>
            <w:proofErr w:type="spellStart"/>
            <w:r>
              <w:t>магнитотерапия</w:t>
            </w:r>
            <w:proofErr w:type="spellEnd"/>
            <w:r>
              <w:t xml:space="preserve"> или лазеротерапия,</w:t>
            </w:r>
          </w:p>
          <w:p w:rsidR="001947E0" w:rsidRDefault="001947E0" w:rsidP="00AD3102">
            <w:r>
              <w:lastRenderedPageBreak/>
              <w:t>или СТМ, или УВЧ</w:t>
            </w:r>
            <w:proofErr w:type="gramStart"/>
            <w:r>
              <w:t xml:space="preserve"> ,</w:t>
            </w:r>
            <w:proofErr w:type="gramEnd"/>
            <w:r>
              <w:t>или  Дарсонвализация, или электрофорез, или СМВ (по назначению врача)</w:t>
            </w:r>
          </w:p>
        </w:tc>
        <w:tc>
          <w:tcPr>
            <w:tcW w:w="1445" w:type="dxa"/>
            <w:vAlign w:val="center"/>
          </w:tcPr>
          <w:p w:rsidR="001947E0" w:rsidRDefault="001947E0" w:rsidP="00AD3102">
            <w:pPr>
              <w:jc w:val="center"/>
            </w:pPr>
            <w:r>
              <w:lastRenderedPageBreak/>
              <w:t>4</w:t>
            </w:r>
          </w:p>
        </w:tc>
        <w:tc>
          <w:tcPr>
            <w:tcW w:w="1418" w:type="dxa"/>
            <w:vAlign w:val="center"/>
          </w:tcPr>
          <w:p w:rsidR="001947E0" w:rsidRDefault="001947E0" w:rsidP="00AD3102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947E0" w:rsidRDefault="001947E0" w:rsidP="00AD3102">
            <w:pPr>
              <w:jc w:val="center"/>
            </w:pPr>
            <w:r>
              <w:t>8</w:t>
            </w:r>
          </w:p>
        </w:tc>
      </w:tr>
      <w:tr w:rsidR="001947E0" w:rsidTr="001947E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381" w:type="dxa"/>
            <w:vAlign w:val="center"/>
          </w:tcPr>
          <w:p w:rsidR="001947E0" w:rsidRDefault="001947E0" w:rsidP="00AD3102">
            <w:r>
              <w:lastRenderedPageBreak/>
              <w:t xml:space="preserve">Грязелечение или </w:t>
            </w:r>
            <w:proofErr w:type="spellStart"/>
            <w:r>
              <w:t>озокеритолечение</w:t>
            </w:r>
            <w:proofErr w:type="spellEnd"/>
          </w:p>
          <w:p w:rsidR="001947E0" w:rsidRDefault="001947E0" w:rsidP="00AD3102">
            <w:r>
              <w:t xml:space="preserve">( аппликационный метод) </w:t>
            </w:r>
          </w:p>
        </w:tc>
        <w:tc>
          <w:tcPr>
            <w:tcW w:w="4280" w:type="dxa"/>
            <w:gridSpan w:val="3"/>
            <w:vAlign w:val="center"/>
          </w:tcPr>
          <w:p w:rsidR="001947E0" w:rsidRDefault="001947E0" w:rsidP="00AD3102">
            <w:pPr>
              <w:jc w:val="center"/>
            </w:pPr>
            <w:r>
              <w:t>По назначению врача</w:t>
            </w:r>
          </w:p>
        </w:tc>
      </w:tr>
      <w:tr w:rsidR="001947E0" w:rsidTr="001947E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381" w:type="dxa"/>
            <w:vAlign w:val="center"/>
          </w:tcPr>
          <w:p w:rsidR="001947E0" w:rsidRDefault="001947E0" w:rsidP="00AD3102">
            <w:r>
              <w:t xml:space="preserve">ЛФК    с учетом заболевания                                                   </w:t>
            </w:r>
          </w:p>
        </w:tc>
        <w:tc>
          <w:tcPr>
            <w:tcW w:w="1445" w:type="dxa"/>
            <w:vAlign w:val="center"/>
          </w:tcPr>
          <w:p w:rsidR="001947E0" w:rsidRPr="004F4DA8" w:rsidRDefault="001947E0" w:rsidP="00AD3102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1947E0" w:rsidRPr="004F4DA8" w:rsidRDefault="001947E0" w:rsidP="00AD3102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1947E0" w:rsidRPr="004F4DA8" w:rsidRDefault="001947E0" w:rsidP="00AD3102">
            <w:pPr>
              <w:jc w:val="center"/>
            </w:pPr>
            <w:r>
              <w:t>10</w:t>
            </w:r>
          </w:p>
        </w:tc>
      </w:tr>
      <w:tr w:rsidR="001947E0" w:rsidTr="001947E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381" w:type="dxa"/>
            <w:vAlign w:val="center"/>
          </w:tcPr>
          <w:p w:rsidR="001947E0" w:rsidRDefault="001947E0" w:rsidP="00AD3102">
            <w:proofErr w:type="spellStart"/>
            <w:r>
              <w:t>Оксигеновоздействие</w:t>
            </w:r>
            <w:proofErr w:type="spellEnd"/>
            <w:r>
              <w:t xml:space="preserve"> или общая </w:t>
            </w:r>
            <w:proofErr w:type="spellStart"/>
            <w:r>
              <w:t>магнитотерапия</w:t>
            </w:r>
            <w:proofErr w:type="spellEnd"/>
          </w:p>
          <w:p w:rsidR="001947E0" w:rsidRDefault="001947E0" w:rsidP="00AD3102">
            <w:r>
              <w:t>«</w:t>
            </w:r>
            <w:proofErr w:type="spellStart"/>
            <w:r>
              <w:t>Мультимаг</w:t>
            </w:r>
            <w:proofErr w:type="spellEnd"/>
            <w:r>
              <w:t xml:space="preserve">»  </w:t>
            </w:r>
            <w:proofErr w:type="gramStart"/>
            <w:r>
              <w:t xml:space="preserve">( </w:t>
            </w:r>
            <w:proofErr w:type="gramEnd"/>
            <w:r>
              <w:t xml:space="preserve">по назначению врача)                                    </w:t>
            </w:r>
          </w:p>
          <w:p w:rsidR="001947E0" w:rsidRDefault="001947E0" w:rsidP="00AD3102"/>
        </w:tc>
        <w:tc>
          <w:tcPr>
            <w:tcW w:w="1445" w:type="dxa"/>
            <w:vAlign w:val="center"/>
          </w:tcPr>
          <w:p w:rsidR="001947E0" w:rsidRDefault="001947E0" w:rsidP="00AD310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1947E0" w:rsidRDefault="001947E0" w:rsidP="00AD3102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947E0" w:rsidRDefault="001947E0" w:rsidP="00AD3102">
            <w:pPr>
              <w:jc w:val="center"/>
            </w:pPr>
            <w:r>
              <w:t>8</w:t>
            </w:r>
          </w:p>
        </w:tc>
      </w:tr>
    </w:tbl>
    <w:p w:rsidR="001947E0" w:rsidRDefault="001947E0" w:rsidP="001947E0">
      <w:pPr>
        <w:ind w:left="708"/>
      </w:pPr>
    </w:p>
    <w:p w:rsidR="001947E0" w:rsidRDefault="001947E0" w:rsidP="001947E0">
      <w:pPr>
        <w:ind w:left="708"/>
      </w:pPr>
      <w:r>
        <w:t>Учитывая наличие противопоказаний, лечащий врач вправе производить замену процедур и их количества</w:t>
      </w:r>
    </w:p>
    <w:p w:rsidR="00D15B8D" w:rsidRPr="009C17E7" w:rsidRDefault="00D15B8D" w:rsidP="009C17E7"/>
    <w:sectPr w:rsidR="00D15B8D" w:rsidRPr="009C17E7" w:rsidSect="00194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1346"/>
    <w:multiLevelType w:val="multilevel"/>
    <w:tmpl w:val="2FE2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74456"/>
    <w:multiLevelType w:val="multilevel"/>
    <w:tmpl w:val="2ED2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07BD"/>
    <w:rsid w:val="001947E0"/>
    <w:rsid w:val="003D07BD"/>
    <w:rsid w:val="008A7890"/>
    <w:rsid w:val="009C17E7"/>
    <w:rsid w:val="00D15B8D"/>
    <w:rsid w:val="00E9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7B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D07BD"/>
    <w:rPr>
      <w:b/>
      <w:bCs/>
    </w:rPr>
  </w:style>
  <w:style w:type="character" w:styleId="a5">
    <w:name w:val="Hyperlink"/>
    <w:basedOn w:val="a0"/>
    <w:uiPriority w:val="99"/>
    <w:semiHidden/>
    <w:unhideWhenUsed/>
    <w:rsid w:val="003D07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7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2017-03-24T08:58:00Z</dcterms:created>
  <dcterms:modified xsi:type="dcterms:W3CDTF">2017-03-24T08:58:00Z</dcterms:modified>
</cp:coreProperties>
</file>